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E93" w:rsidRPr="00B76E93" w:rsidRDefault="00B76E93" w:rsidP="00B76E93">
      <w:pPr>
        <w:jc w:val="center"/>
        <w:rPr>
          <w:b/>
          <w:bCs/>
        </w:rPr>
      </w:pPr>
      <w:r w:rsidRPr="00B76E93">
        <w:rPr>
          <w:b/>
          <w:bCs/>
        </w:rPr>
        <w:t>Regulamin Szkolnego Konkursu Plastycznego</w:t>
      </w:r>
    </w:p>
    <w:p w:rsidR="00B76E93" w:rsidRPr="00B76E93" w:rsidRDefault="00B76E93" w:rsidP="00B76E93">
      <w:pPr>
        <w:jc w:val="center"/>
        <w:rPr>
          <w:b/>
          <w:bCs/>
        </w:rPr>
      </w:pPr>
      <w:r w:rsidRPr="00B76E93">
        <w:rPr>
          <w:b/>
          <w:bCs/>
        </w:rPr>
        <w:t>„Życie to teatr”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1. Organizator konkursu</w:t>
      </w:r>
    </w:p>
    <w:p w:rsidR="00B76E93" w:rsidRPr="00B76E93" w:rsidRDefault="00B76E93" w:rsidP="00B76E93">
      <w:r w:rsidRPr="00B76E93">
        <w:t xml:space="preserve">Organizatorem konkursu jest </w:t>
      </w:r>
      <w:r>
        <w:t>XX Liceum Ogólnokształcące w Poznaniu.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2. Cele konkursu</w:t>
      </w:r>
    </w:p>
    <w:p w:rsidR="00B76E93" w:rsidRPr="00B76E93" w:rsidRDefault="00B76E93" w:rsidP="00B76E93">
      <w:pPr>
        <w:numPr>
          <w:ilvl w:val="0"/>
          <w:numId w:val="1"/>
        </w:numPr>
      </w:pPr>
      <w:r w:rsidRPr="00B76E93">
        <w:t>Rozwijanie wyobraźni i kreatywności uczniów.</w:t>
      </w:r>
    </w:p>
    <w:p w:rsidR="00B76E93" w:rsidRPr="00B76E93" w:rsidRDefault="00B76E93" w:rsidP="00B76E93">
      <w:pPr>
        <w:numPr>
          <w:ilvl w:val="0"/>
          <w:numId w:val="1"/>
        </w:numPr>
      </w:pPr>
      <w:r w:rsidRPr="00B76E93">
        <w:t>Zachęcanie do twórczego wyrażania emocji i refleksji.</w:t>
      </w:r>
    </w:p>
    <w:p w:rsidR="00B76E93" w:rsidRPr="00B76E93" w:rsidRDefault="00B76E93" w:rsidP="00B76E93">
      <w:pPr>
        <w:numPr>
          <w:ilvl w:val="0"/>
          <w:numId w:val="1"/>
        </w:numPr>
      </w:pPr>
      <w:r w:rsidRPr="00B76E93">
        <w:t>Kształtowanie wrażliwości estetycznej.</w:t>
      </w:r>
    </w:p>
    <w:p w:rsidR="00B76E93" w:rsidRPr="00B76E93" w:rsidRDefault="00B76E93" w:rsidP="00B76E93">
      <w:pPr>
        <w:numPr>
          <w:ilvl w:val="0"/>
          <w:numId w:val="1"/>
        </w:numPr>
      </w:pPr>
      <w:r w:rsidRPr="00B76E93">
        <w:t>Zainteresowanie uczniów tematyką teatralną i symboliczną.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3. Uczestnicy konkursu</w:t>
      </w:r>
    </w:p>
    <w:p w:rsidR="00B76E93" w:rsidRPr="00B76E93" w:rsidRDefault="00B76E93" w:rsidP="00B76E93">
      <w:r w:rsidRPr="00B76E93">
        <w:t>Konkurs przeznaczony jest dla uczniów szk</w:t>
      </w:r>
      <w:r w:rsidR="00FA3BE5">
        <w:t>ół</w:t>
      </w:r>
      <w:r w:rsidRPr="00B76E93">
        <w:t xml:space="preserve"> podstawow</w:t>
      </w:r>
      <w:r w:rsidR="00FA3BE5">
        <w:t>ych</w:t>
      </w:r>
      <w:r w:rsidRPr="00B76E93">
        <w:t>.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4. Tematyka prac</w:t>
      </w:r>
    </w:p>
    <w:p w:rsidR="00B76E93" w:rsidRPr="00B76E93" w:rsidRDefault="00B76E93" w:rsidP="00B76E93">
      <w:r w:rsidRPr="00B76E93">
        <w:t xml:space="preserve">Tematem prac jest hasło: </w:t>
      </w:r>
      <w:r w:rsidRPr="00B76E93">
        <w:rPr>
          <w:b/>
          <w:bCs/>
        </w:rPr>
        <w:t>„Życie to teatr”</w:t>
      </w:r>
      <w:r w:rsidRPr="00B76E93">
        <w:t>.</w:t>
      </w:r>
      <w:r w:rsidRPr="00B76E93">
        <w:br/>
        <w:t>Uczniowie powinni przedstawić swoją interpretację tego motywu – mogą to być zarówno dosłowne, jak i symboliczne przedstawienia, inspirowane teatrem, maskami, rolami życiowymi czy emocjami.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5. Technika wykonania prac</w:t>
      </w:r>
    </w:p>
    <w:p w:rsidR="00B76E93" w:rsidRPr="00B76E93" w:rsidRDefault="00B76E93" w:rsidP="00B76E93">
      <w:pPr>
        <w:numPr>
          <w:ilvl w:val="0"/>
          <w:numId w:val="2"/>
        </w:numPr>
      </w:pPr>
      <w:r w:rsidRPr="00B76E93">
        <w:t>Technika dowolna (np. rysunek, malarstwo, kolaż, techniki mieszane).</w:t>
      </w:r>
    </w:p>
    <w:p w:rsidR="00B76E93" w:rsidRPr="00B76E93" w:rsidRDefault="00B76E93" w:rsidP="00B76E93">
      <w:pPr>
        <w:numPr>
          <w:ilvl w:val="0"/>
          <w:numId w:val="2"/>
        </w:numPr>
      </w:pPr>
      <w:r w:rsidRPr="00B76E93">
        <w:t>Format pracy: A3 lub A4.</w:t>
      </w:r>
    </w:p>
    <w:p w:rsidR="00B76E93" w:rsidRPr="00B76E93" w:rsidRDefault="00B76E93" w:rsidP="00B76E93">
      <w:pPr>
        <w:numPr>
          <w:ilvl w:val="0"/>
          <w:numId w:val="2"/>
        </w:numPr>
      </w:pPr>
      <w:r w:rsidRPr="00B76E93">
        <w:t>Prace muszą być wykonane indywidualnie, samodzielnie.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6. Termin i miejsce składania prac</w:t>
      </w:r>
    </w:p>
    <w:p w:rsidR="00B76E93" w:rsidRPr="00B76E93" w:rsidRDefault="00B76E93" w:rsidP="00B76E93">
      <w:r w:rsidRPr="00B76E93">
        <w:t xml:space="preserve">Prace należy dostarczyć do </w:t>
      </w:r>
      <w:r>
        <w:t>sekretariatu XX Liceum Ogólnokształcącego w Poznaniu</w:t>
      </w:r>
      <w:r w:rsidR="00727835" w:rsidRPr="00727835">
        <w:rPr>
          <w:rFonts w:ascii="Arial" w:eastAsia="Times New Roman" w:hAnsi="Arial" w:cs="Arial"/>
          <w:color w:val="1F1F1F"/>
          <w:kern w:val="0"/>
          <w:sz w:val="21"/>
          <w:szCs w:val="21"/>
          <w:lang w:eastAsia="pl-PL"/>
          <w14:ligatures w14:val="none"/>
        </w:rPr>
        <w:t xml:space="preserve"> </w:t>
      </w:r>
      <w:r w:rsidR="00727835">
        <w:rPr>
          <w:rFonts w:ascii="Arial" w:eastAsia="Times New Roman" w:hAnsi="Arial" w:cs="Arial"/>
          <w:color w:val="1F1F1F"/>
          <w:kern w:val="0"/>
          <w:sz w:val="21"/>
          <w:szCs w:val="21"/>
          <w:lang w:eastAsia="pl-PL"/>
          <w14:ligatures w14:val="none"/>
        </w:rPr>
        <w:t>(</w:t>
      </w:r>
      <w:hyperlink r:id="rId7" w:history="1">
        <w:r w:rsidR="00727835" w:rsidRPr="00727835">
          <w:rPr>
            <w:rStyle w:val="Hipercze"/>
            <w:color w:val="auto"/>
            <w:u w:val="none"/>
          </w:rPr>
          <w:t>Osiedle Wichrowe Wzgórze 111, 60-614 Poznań</w:t>
        </w:r>
      </w:hyperlink>
      <w:r w:rsidR="00727835">
        <w:t xml:space="preserve">, </w:t>
      </w:r>
      <w:r w:rsidR="00727835" w:rsidRPr="00727835">
        <w:t>Telefon: </w:t>
      </w:r>
      <w:hyperlink r:id="rId8" w:history="1">
        <w:r w:rsidR="00727835" w:rsidRPr="00727835">
          <w:rPr>
            <w:rStyle w:val="Hipercze"/>
            <w:color w:val="auto"/>
            <w:u w:val="none"/>
          </w:rPr>
          <w:t>61 820 82 03</w:t>
        </w:r>
      </w:hyperlink>
      <w:r w:rsidR="00727835">
        <w:t>)</w:t>
      </w:r>
      <w:r>
        <w:t xml:space="preserve">, </w:t>
      </w:r>
      <w:r w:rsidRPr="00B76E93">
        <w:t xml:space="preserve">do dnia 30 </w:t>
      </w:r>
      <w:r w:rsidR="003A4812">
        <w:t>kwietnia</w:t>
      </w:r>
      <w:r w:rsidRPr="00B76E93">
        <w:t xml:space="preserve"> 2025 r. (decyduje data wpływu).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7. Opis pracy</w:t>
      </w:r>
    </w:p>
    <w:p w:rsidR="00B76E93" w:rsidRPr="00B76E93" w:rsidRDefault="00B76E93" w:rsidP="00B76E93">
      <w:r w:rsidRPr="00B76E93">
        <w:t>Każda praca powinna być opisana na odwrocie:</w:t>
      </w:r>
    </w:p>
    <w:p w:rsidR="00B76E93" w:rsidRDefault="00B76E93" w:rsidP="00B76E93">
      <w:pPr>
        <w:numPr>
          <w:ilvl w:val="0"/>
          <w:numId w:val="3"/>
        </w:numPr>
      </w:pPr>
      <w:r w:rsidRPr="00B76E93">
        <w:t>Imię i nazwisko autora</w:t>
      </w:r>
    </w:p>
    <w:p w:rsidR="00727835" w:rsidRPr="00B76E93" w:rsidRDefault="00727835" w:rsidP="00B76E93">
      <w:pPr>
        <w:numPr>
          <w:ilvl w:val="0"/>
          <w:numId w:val="3"/>
        </w:numPr>
      </w:pPr>
      <w:r>
        <w:t>Szkoła</w:t>
      </w:r>
    </w:p>
    <w:p w:rsidR="00B76E93" w:rsidRPr="00B76E93" w:rsidRDefault="00B76E93" w:rsidP="00B76E93">
      <w:pPr>
        <w:numPr>
          <w:ilvl w:val="0"/>
          <w:numId w:val="3"/>
        </w:numPr>
      </w:pPr>
      <w:r w:rsidRPr="00B76E93">
        <w:t>Klasa</w:t>
      </w:r>
    </w:p>
    <w:p w:rsidR="00B76E93" w:rsidRPr="00B76E93" w:rsidRDefault="00B76E93" w:rsidP="00B76E93">
      <w:pPr>
        <w:numPr>
          <w:ilvl w:val="0"/>
          <w:numId w:val="3"/>
        </w:numPr>
      </w:pPr>
      <w:r w:rsidRPr="00B76E93">
        <w:t>Tytuł pracy (opcjonalnie)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lastRenderedPageBreak/>
        <w:t>8. Ocena prac</w:t>
      </w:r>
    </w:p>
    <w:p w:rsidR="00B76E93" w:rsidRPr="00B76E93" w:rsidRDefault="00B76E93" w:rsidP="00B76E93">
      <w:r w:rsidRPr="00B76E93">
        <w:t>Prace będą oceniane według następujących kryteriów:</w:t>
      </w:r>
    </w:p>
    <w:p w:rsidR="00B76E93" w:rsidRPr="00B76E93" w:rsidRDefault="00B76E93" w:rsidP="00B76E93">
      <w:pPr>
        <w:numPr>
          <w:ilvl w:val="0"/>
          <w:numId w:val="4"/>
        </w:numPr>
      </w:pPr>
      <w:r w:rsidRPr="00B76E93">
        <w:t>Zgodność z tematem</w:t>
      </w:r>
    </w:p>
    <w:p w:rsidR="00B76E93" w:rsidRPr="00B76E93" w:rsidRDefault="00B76E93" w:rsidP="00B76E93">
      <w:pPr>
        <w:numPr>
          <w:ilvl w:val="0"/>
          <w:numId w:val="4"/>
        </w:numPr>
      </w:pPr>
      <w:r w:rsidRPr="00B76E93">
        <w:t>Oryginalność i pomysłowość</w:t>
      </w:r>
    </w:p>
    <w:p w:rsidR="00B76E93" w:rsidRPr="00B76E93" w:rsidRDefault="00B76E93" w:rsidP="00B76E93">
      <w:pPr>
        <w:numPr>
          <w:ilvl w:val="0"/>
          <w:numId w:val="4"/>
        </w:numPr>
      </w:pPr>
      <w:r w:rsidRPr="00B76E93">
        <w:t>Estetyka wykonania</w:t>
      </w:r>
    </w:p>
    <w:p w:rsidR="00B76E93" w:rsidRPr="00B76E93" w:rsidRDefault="00B76E93" w:rsidP="00B76E93">
      <w:pPr>
        <w:numPr>
          <w:ilvl w:val="0"/>
          <w:numId w:val="4"/>
        </w:numPr>
      </w:pPr>
      <w:r w:rsidRPr="00B76E93">
        <w:t>Samodzielność</w:t>
      </w:r>
    </w:p>
    <w:p w:rsidR="00B76E93" w:rsidRPr="00B76E93" w:rsidRDefault="00B76E93" w:rsidP="00B76E93">
      <w:pPr>
        <w:rPr>
          <w:b/>
          <w:bCs/>
        </w:rPr>
      </w:pPr>
      <w:r w:rsidRPr="00B76E93">
        <w:rPr>
          <w:b/>
          <w:bCs/>
        </w:rPr>
        <w:t>9. Wyniki i nagrody</w:t>
      </w:r>
    </w:p>
    <w:p w:rsidR="00B76E93" w:rsidRPr="00B76E93" w:rsidRDefault="00B76E93" w:rsidP="00B76E93">
      <w:pPr>
        <w:numPr>
          <w:ilvl w:val="0"/>
          <w:numId w:val="5"/>
        </w:numPr>
      </w:pPr>
      <w:r w:rsidRPr="00B76E93">
        <w:t xml:space="preserve">Rozstrzygnięcie konkursu nastąpi do dnia </w:t>
      </w:r>
      <w:r w:rsidR="00727835">
        <w:t>05 maja 2025 r</w:t>
      </w:r>
      <w:r w:rsidRPr="00B76E93">
        <w:t>.</w:t>
      </w:r>
    </w:p>
    <w:p w:rsidR="00B76E93" w:rsidRPr="00B76E93" w:rsidRDefault="00B76E93" w:rsidP="00B76E93">
      <w:pPr>
        <w:numPr>
          <w:ilvl w:val="0"/>
          <w:numId w:val="5"/>
        </w:numPr>
      </w:pPr>
      <w:r w:rsidRPr="00B76E93">
        <w:t>Najlepsze prace zostaną nagrodzone i zaprezentowane na wystawie</w:t>
      </w:r>
      <w:r w:rsidR="00727835">
        <w:t xml:space="preserve"> podczas przedstawienia teatralnego w ramach projektu Cyfrowa Szkoła Wielkopolska 2030</w:t>
      </w:r>
      <w:r w:rsidRPr="00B76E93">
        <w:t>.</w:t>
      </w:r>
    </w:p>
    <w:p w:rsidR="00B76E93" w:rsidRPr="00B76E93" w:rsidRDefault="00B76E93" w:rsidP="00B76E93">
      <w:pPr>
        <w:numPr>
          <w:ilvl w:val="0"/>
          <w:numId w:val="5"/>
        </w:numPr>
      </w:pPr>
      <w:r w:rsidRPr="00B76E93">
        <w:t>Przewidziane są dyplomy oraz nagrody rzeczowe za I, II i III miejsce oraz wyróżnienia.</w:t>
      </w:r>
    </w:p>
    <w:p w:rsidR="00C03429" w:rsidRDefault="00B76E93" w:rsidP="00B76E93">
      <w:pPr>
        <w:rPr>
          <w:b/>
          <w:bCs/>
        </w:rPr>
      </w:pPr>
      <w:r w:rsidRPr="00B76E93">
        <w:rPr>
          <w:b/>
          <w:bCs/>
        </w:rPr>
        <w:t xml:space="preserve">10. </w:t>
      </w:r>
      <w:r w:rsidR="00C03429">
        <w:rPr>
          <w:b/>
          <w:bCs/>
        </w:rPr>
        <w:t>Zgoda na wykorzystanie pracy</w:t>
      </w:r>
    </w:p>
    <w:p w:rsidR="00C03429" w:rsidRPr="00C03429" w:rsidRDefault="00C03429" w:rsidP="00C03429">
      <w:pPr>
        <w:pStyle w:val="Akapitzlist"/>
        <w:numPr>
          <w:ilvl w:val="0"/>
          <w:numId w:val="7"/>
        </w:numPr>
      </w:pPr>
      <w:r>
        <w:t>Ponieważ wybrane prace będą wykorzystane podczas spektaklu projektowego, do każdej pracy powinna być dołączona zgoda na wykorzystanie pracy w spektaklu oraz materiałach promocyjnych XX Liceum Ogólnokształcącego w Poznaniu. Zgoda powinna być podpisana przez rodziców niepełnoletniego autora pracy.</w:t>
      </w:r>
    </w:p>
    <w:p w:rsidR="00B76E93" w:rsidRPr="00B76E93" w:rsidRDefault="00C03429" w:rsidP="00B76E93">
      <w:pPr>
        <w:rPr>
          <w:b/>
          <w:bCs/>
        </w:rPr>
      </w:pPr>
      <w:r>
        <w:rPr>
          <w:b/>
          <w:bCs/>
        </w:rPr>
        <w:t xml:space="preserve">11. </w:t>
      </w:r>
      <w:r w:rsidR="00B76E93" w:rsidRPr="00B76E93">
        <w:rPr>
          <w:b/>
          <w:bCs/>
        </w:rPr>
        <w:t>Postanowienia końcowe</w:t>
      </w:r>
    </w:p>
    <w:p w:rsidR="00B76E93" w:rsidRPr="00B76E93" w:rsidRDefault="00B76E93" w:rsidP="00B76E93">
      <w:pPr>
        <w:numPr>
          <w:ilvl w:val="0"/>
          <w:numId w:val="6"/>
        </w:numPr>
      </w:pPr>
      <w:r w:rsidRPr="00B76E93">
        <w:t>Uczestnictwo w konkursie jest równoznaczne z akceptacją niniejszego regulaminu.</w:t>
      </w:r>
    </w:p>
    <w:p w:rsidR="00B76E93" w:rsidRPr="00B76E93" w:rsidRDefault="00B76E93" w:rsidP="00B76E93">
      <w:pPr>
        <w:numPr>
          <w:ilvl w:val="0"/>
          <w:numId w:val="6"/>
        </w:numPr>
      </w:pPr>
      <w:r w:rsidRPr="00B76E93">
        <w:t>Organizator zastrzega sobie prawo do publikacji prac w materiałach promujących działalność szkoły (np. na stronie internetowej, w gazetce szkolnej).</w:t>
      </w:r>
    </w:p>
    <w:p w:rsidR="00B76E93" w:rsidRPr="00B76E93" w:rsidRDefault="00B76E93" w:rsidP="00B76E93">
      <w:pPr>
        <w:numPr>
          <w:ilvl w:val="0"/>
          <w:numId w:val="6"/>
        </w:numPr>
      </w:pPr>
      <w:r w:rsidRPr="00B76E93">
        <w:t>Prace konkursowe nie podlegają zwrotowi.</w:t>
      </w:r>
    </w:p>
    <w:p w:rsidR="00B76E93" w:rsidRDefault="00FA3BE5" w:rsidP="00FA3BE5">
      <w:pPr>
        <w:pStyle w:val="Akapitzlist"/>
        <w:numPr>
          <w:ilvl w:val="0"/>
          <w:numId w:val="6"/>
        </w:numPr>
      </w:pPr>
      <w:r>
        <w:t>Kontakt do organizatora konkursu: Żaneta Chełmińska, tel. 797253922.</w:t>
      </w:r>
    </w:p>
    <w:sectPr w:rsidR="00B76E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1120" w:rsidRDefault="00681120" w:rsidP="00123C71">
      <w:pPr>
        <w:spacing w:after="0" w:line="240" w:lineRule="auto"/>
      </w:pPr>
      <w:r>
        <w:separator/>
      </w:r>
    </w:p>
  </w:endnote>
  <w:endnote w:type="continuationSeparator" w:id="0">
    <w:p w:rsidR="00681120" w:rsidRDefault="00681120" w:rsidP="0012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C71" w:rsidRDefault="0010070A">
    <w:pPr>
      <w:pStyle w:val="Stopka"/>
    </w:pPr>
    <w:r w:rsidRPr="00123C71">
      <w:rPr>
        <w:noProof/>
      </w:rPr>
      <w:drawing>
        <wp:anchor distT="0" distB="0" distL="114300" distR="114300" simplePos="0" relativeHeight="251659264" behindDoc="0" locked="0" layoutInCell="1" allowOverlap="1" wp14:anchorId="7724E875">
          <wp:simplePos x="0" y="0"/>
          <wp:positionH relativeFrom="column">
            <wp:posOffset>2065655</wp:posOffset>
          </wp:positionH>
          <wp:positionV relativeFrom="paragraph">
            <wp:posOffset>80010</wp:posOffset>
          </wp:positionV>
          <wp:extent cx="2122528" cy="450850"/>
          <wp:effectExtent l="0" t="0" r="0" b="6350"/>
          <wp:wrapSquare wrapText="bothSides"/>
          <wp:docPr id="19247572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475720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528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70A">
      <w:rPr>
        <w:noProof/>
      </w:rPr>
      <w:drawing>
        <wp:anchor distT="0" distB="0" distL="114300" distR="114300" simplePos="0" relativeHeight="251660288" behindDoc="0" locked="0" layoutInCell="1" allowOverlap="1" wp14:anchorId="411C4CB4">
          <wp:simplePos x="0" y="0"/>
          <wp:positionH relativeFrom="column">
            <wp:posOffset>4675505</wp:posOffset>
          </wp:positionH>
          <wp:positionV relativeFrom="paragraph">
            <wp:posOffset>118110</wp:posOffset>
          </wp:positionV>
          <wp:extent cx="1466850" cy="465455"/>
          <wp:effectExtent l="0" t="0" r="0" b="0"/>
          <wp:wrapSquare wrapText="bothSides"/>
          <wp:docPr id="1476811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1195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65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C71" w:rsidRPr="00123C71">
      <w:rPr>
        <w:noProof/>
      </w:rPr>
      <w:drawing>
        <wp:anchor distT="0" distB="0" distL="114300" distR="114300" simplePos="0" relativeHeight="251658240" behindDoc="0" locked="0" layoutInCell="1" allowOverlap="1" wp14:anchorId="43EF19EE">
          <wp:simplePos x="0" y="0"/>
          <wp:positionH relativeFrom="column">
            <wp:posOffset>-550545</wp:posOffset>
          </wp:positionH>
          <wp:positionV relativeFrom="paragraph">
            <wp:posOffset>6350</wp:posOffset>
          </wp:positionV>
          <wp:extent cx="1771650" cy="645795"/>
          <wp:effectExtent l="0" t="0" r="0" b="1905"/>
          <wp:wrapSquare wrapText="bothSides"/>
          <wp:docPr id="214265660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656602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3C71" w:rsidRDefault="00123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1120" w:rsidRDefault="00681120" w:rsidP="00123C71">
      <w:pPr>
        <w:spacing w:after="0" w:line="240" w:lineRule="auto"/>
      </w:pPr>
      <w:r>
        <w:separator/>
      </w:r>
    </w:p>
  </w:footnote>
  <w:footnote w:type="continuationSeparator" w:id="0">
    <w:p w:rsidR="00681120" w:rsidRDefault="00681120" w:rsidP="00123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B6D"/>
    <w:multiLevelType w:val="multilevel"/>
    <w:tmpl w:val="D11A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C505C"/>
    <w:multiLevelType w:val="multilevel"/>
    <w:tmpl w:val="60AA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84BD5"/>
    <w:multiLevelType w:val="multilevel"/>
    <w:tmpl w:val="D42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27F1F"/>
    <w:multiLevelType w:val="multilevel"/>
    <w:tmpl w:val="1A7C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10EE3"/>
    <w:multiLevelType w:val="multilevel"/>
    <w:tmpl w:val="B22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42A68"/>
    <w:multiLevelType w:val="multilevel"/>
    <w:tmpl w:val="1BA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3A736A"/>
    <w:multiLevelType w:val="hybridMultilevel"/>
    <w:tmpl w:val="F1FCE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553504">
    <w:abstractNumId w:val="3"/>
  </w:num>
  <w:num w:numId="2" w16cid:durableId="1689452708">
    <w:abstractNumId w:val="0"/>
  </w:num>
  <w:num w:numId="3" w16cid:durableId="1064833354">
    <w:abstractNumId w:val="4"/>
  </w:num>
  <w:num w:numId="4" w16cid:durableId="1567646294">
    <w:abstractNumId w:val="1"/>
  </w:num>
  <w:num w:numId="5" w16cid:durableId="618612607">
    <w:abstractNumId w:val="5"/>
  </w:num>
  <w:num w:numId="6" w16cid:durableId="1828403296">
    <w:abstractNumId w:val="2"/>
  </w:num>
  <w:num w:numId="7" w16cid:durableId="1667249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93"/>
    <w:rsid w:val="0010070A"/>
    <w:rsid w:val="00123C71"/>
    <w:rsid w:val="003A4812"/>
    <w:rsid w:val="004828E7"/>
    <w:rsid w:val="00681120"/>
    <w:rsid w:val="00727835"/>
    <w:rsid w:val="00913478"/>
    <w:rsid w:val="00B76E93"/>
    <w:rsid w:val="00B87033"/>
    <w:rsid w:val="00C03429"/>
    <w:rsid w:val="00F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3DAC3"/>
  <w15:chartTrackingRefBased/>
  <w15:docId w15:val="{5A8A31B7-DBB7-46FB-A760-45165AEB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6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6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6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6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6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6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6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6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6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6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6E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6E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E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6E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6E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E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6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6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6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6E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6E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6E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E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6E9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278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78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2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C71"/>
  </w:style>
  <w:style w:type="paragraph" w:styleId="Stopka">
    <w:name w:val="footer"/>
    <w:basedOn w:val="Normalny"/>
    <w:link w:val="StopkaZnak"/>
    <w:uiPriority w:val="99"/>
    <w:unhideWhenUsed/>
    <w:rsid w:val="00123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2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2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75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3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10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opera&amp;q=xx+lo+poznan&amp;sourceid=opera&amp;ie=UTF-8&amp;oe=UTF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data=!4m2!3m1!1s0x47045cb2062d6195:0x7a96e085836c8f84?sa=X&amp;ved=1t:8290&amp;ictx=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Chełmińska</dc:creator>
  <cp:keywords/>
  <dc:description/>
  <cp:lastModifiedBy>Żaneta Chełmińska</cp:lastModifiedBy>
  <cp:revision>7</cp:revision>
  <dcterms:created xsi:type="dcterms:W3CDTF">2025-04-10T18:38:00Z</dcterms:created>
  <dcterms:modified xsi:type="dcterms:W3CDTF">2025-04-14T20:46:00Z</dcterms:modified>
</cp:coreProperties>
</file>